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EA5" w:rsidRDefault="006A081F">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CD5EA5" w:rsidRDefault="006A081F">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1.013089</w:t>
      </w:r>
    </w:p>
    <w:p w:rsidR="00CD5EA5" w:rsidRDefault="006A081F">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1504/QĐ-BGTVT</w:t>
      </w:r>
    </w:p>
    <w:p w:rsidR="00CD5EA5" w:rsidRDefault="006A081F">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Cấp Giấy chứng nhận kiểm định, Tem kiểm định an toàn kỹ thuật và bảo vệ môi trường cho xe cơ giới (trừ xe mô tô, xe gắn máy), xe máy chuyên dùng trong trường hợp </w:t>
      </w:r>
      <w:r>
        <w:rPr>
          <w:rFonts w:ascii="Times New Roman" w:eastAsia="Times New Roman" w:hAnsi="Times New Roman" w:cs="Times New Roman"/>
          <w:sz w:val="26"/>
        </w:rPr>
        <w:t>miễn kiểm định lần đầu</w:t>
      </w:r>
    </w:p>
    <w:p w:rsidR="00CD5EA5" w:rsidRDefault="006A081F">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Cơ quan khác</w:t>
      </w:r>
    </w:p>
    <w:p w:rsidR="00CD5EA5" w:rsidRDefault="006A081F">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CD5EA5" w:rsidRDefault="006A081F">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CD5EA5" w:rsidRDefault="006A081F">
      <w:pPr>
        <w:spacing w:after="0" w:line="276" w:lineRule="auto"/>
        <w:jc w:val="both"/>
      </w:pPr>
      <w:r>
        <w:rPr>
          <w:rFonts w:ascii="Times New Roman" w:eastAsia="Times New Roman" w:hAnsi="Times New Roman" w:cs="Times New Roman"/>
          <w:b/>
          <w:sz w:val="26"/>
        </w:rPr>
        <w:t xml:space="preserve">Trình tự thực hiện: </w:t>
      </w:r>
    </w:p>
    <w:p w:rsidR="00CD5EA5" w:rsidRDefault="00CD5EA5">
      <w:pPr>
        <w:shd w:val="clear" w:color="auto" w:fill="F2F6F9"/>
        <w:spacing w:before="120" w:after="0" w:line="276" w:lineRule="auto"/>
        <w:jc w:val="both"/>
      </w:pPr>
    </w:p>
    <w:p w:rsidR="00CD5EA5" w:rsidRDefault="006A081F">
      <w:pPr>
        <w:spacing w:after="0" w:line="276" w:lineRule="auto"/>
        <w:jc w:val="both"/>
      </w:pPr>
      <w:r>
        <w:rPr>
          <w:rFonts w:ascii="Times New Roman" w:eastAsia="Times New Roman" w:hAnsi="Times New Roman" w:cs="Times New Roman"/>
          <w:sz w:val="26"/>
        </w:rPr>
        <w:t>a) Nộp hồ sơ TTHC: - Chủ xe nộp hồ sơ bằng hình thức trực tiếp tại cơ sở đăng kiểm hoặc qua hệ thống trực tuyến</w:t>
      </w:r>
      <w:r>
        <w:rPr>
          <w:rFonts w:ascii="Times New Roman" w:eastAsia="Times New Roman" w:hAnsi="Times New Roman" w:cs="Times New Roman"/>
          <w:sz w:val="26"/>
        </w:rPr>
        <w:t xml:space="preserve"> tại địa chỉ: https://mienkd.vr.org.vn.</w:t>
      </w:r>
    </w:p>
    <w:p w:rsidR="00CD5EA5" w:rsidRDefault="006A081F">
      <w:pPr>
        <w:spacing w:after="0" w:line="276" w:lineRule="auto"/>
        <w:jc w:val="both"/>
      </w:pPr>
      <w:r>
        <w:rPr>
          <w:rFonts w:ascii="Times New Roman" w:eastAsia="Times New Roman" w:hAnsi="Times New Roman" w:cs="Times New Roman"/>
          <w:sz w:val="26"/>
        </w:rPr>
        <w:t>b) Giải quyết TTHC: - Cơ sở đăng kiểm thực hiện kiểm tra hồ sơ như sau: + Trường hợp nhận hồ sơ trực tiếp: nếu không đầy đủ thì hướng dẫn chủ xe hoàn thiện hồ sơ; nếu xe thuộc trường hợp bị từ chối kiểm định theo quy</w:t>
      </w:r>
      <w:r>
        <w:rPr>
          <w:rFonts w:ascii="Times New Roman" w:eastAsia="Times New Roman" w:hAnsi="Times New Roman" w:cs="Times New Roman"/>
          <w:sz w:val="26"/>
        </w:rPr>
        <w:t xml:space="preserve"> định của Nghị định về điều kiện kinh doanh dịch vụ kiểm định xe cơ giới; tổ chức, hoạt động của cơ sở đăng kiểm; niên hạn sử dụng của xe cơ giới (sau đây gọi là xe bị từ chối kiểm định) hoặc đã được cấp miễn kiểm định lần đầu, thông báo gửi trực tiếp cho </w:t>
      </w:r>
      <w:r>
        <w:rPr>
          <w:rFonts w:ascii="Times New Roman" w:eastAsia="Times New Roman" w:hAnsi="Times New Roman" w:cs="Times New Roman"/>
          <w:sz w:val="26"/>
        </w:rPr>
        <w:t>chủ xe. Nếu hồ sơ đầy đủ, xe không bị từ chối kiểm định và xe chưa được cấp miễn kiểm định lần đầu, lập phiếu kiểm soát kiểm định.  + Trường hợp nhận hồ sơ qua hệ thống trực tuyến: cơ sở đăng kiểm thực hiện như với trường hợp nhận trực tiếp nhưng trên hệ t</w:t>
      </w:r>
      <w:r>
        <w:rPr>
          <w:rFonts w:ascii="Times New Roman" w:eastAsia="Times New Roman" w:hAnsi="Times New Roman" w:cs="Times New Roman"/>
          <w:sz w:val="26"/>
        </w:rPr>
        <w:t>hống trực tuyến. - Cơ sở đăng kiểm lập phiếu hồ sơ phương tiện. - Cơ sở đăng kiểm cấp giấy chứng nhận kiểm định, tem kiểm định ngay trong ngày nhận đủ hồ sơ theo quy định. Trường hợp xe chỉ có giấy hẹn cấp chứng nhận đăng ký xe, cơ sở đăng kiểm cấp tem kiể</w:t>
      </w:r>
      <w:r>
        <w:rPr>
          <w:rFonts w:ascii="Times New Roman" w:eastAsia="Times New Roman" w:hAnsi="Times New Roman" w:cs="Times New Roman"/>
          <w:sz w:val="26"/>
        </w:rPr>
        <w:t>m định và giấy hẹn trả giấy chứng nhận kiểm định cho chủ xe và chỉ thực hiện cấp giấy chứng nhận kiểm định sau khi chủ xe xuất trình giấy tờ về đăng ký xe.</w:t>
      </w:r>
    </w:p>
    <w:p w:rsidR="00CD5EA5" w:rsidRDefault="006A081F">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20"/>
        <w:gridCol w:w="976"/>
        <w:gridCol w:w="5996"/>
        <w:gridCol w:w="1619"/>
      </w:tblGrid>
      <w:tr w:rsidR="00CD5EA5">
        <w:tblPrEx>
          <w:tblCellMar>
            <w:top w:w="0" w:type="dxa"/>
            <w:bottom w:w="0" w:type="dxa"/>
          </w:tblCellMar>
        </w:tblPrEx>
        <w:tc>
          <w:tcPr>
            <w:tcW w:w="15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Hình thức nộp</w:t>
            </w:r>
          </w:p>
        </w:tc>
        <w:tc>
          <w:tcPr>
            <w:tcW w:w="20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Thời hạn giải quyết</w:t>
            </w:r>
          </w:p>
        </w:tc>
        <w:tc>
          <w:tcPr>
            <w:tcW w:w="35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Phí, lệ phí</w:t>
            </w:r>
          </w:p>
        </w:tc>
        <w:tc>
          <w:tcPr>
            <w:tcW w:w="30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Mô tả</w:t>
            </w:r>
          </w:p>
        </w:tc>
      </w:tr>
      <w:tr w:rsidR="00CD5EA5">
        <w:tblPrEx>
          <w:tblCellMar>
            <w:top w:w="0" w:type="dxa"/>
            <w:bottom w:w="0" w:type="dxa"/>
          </w:tblCellMar>
        </w:tblPrEx>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Trực tiếp</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 xml:space="preserve"> </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Lệ phí</w:t>
            </w:r>
            <w:r>
              <w:rPr>
                <w:rFonts w:ascii="Times New Roman" w:eastAsia="Times New Roman" w:hAnsi="Times New Roman" w:cs="Times New Roman"/>
                <w:sz w:val="26"/>
              </w:rPr>
              <w:t xml:space="preserve"> :  Đồng (- Lệ phí cấp giấy chứng nhận: 40.000 đồng/01 Giấy chứng nhận kiểm định, riêng đối với ô tô dưới 10 chỗ ngồi (không bao gồm xe cứu thương): 90.000 đồng/01 Giấy chứng nhận kiểm định.)</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Ngay trong ngày nhận đủ hồ sơ theo quy định</w:t>
            </w:r>
          </w:p>
        </w:tc>
      </w:tr>
      <w:tr w:rsidR="00CD5EA5">
        <w:tblPrEx>
          <w:tblCellMar>
            <w:top w:w="0" w:type="dxa"/>
            <w:bottom w:w="0" w:type="dxa"/>
          </w:tblCellMar>
        </w:tblPrEx>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Trực tuyến</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 xml:space="preserve"> </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Lệ</w:t>
            </w:r>
            <w:r>
              <w:rPr>
                <w:rFonts w:ascii="Times New Roman" w:eastAsia="Times New Roman" w:hAnsi="Times New Roman" w:cs="Times New Roman"/>
                <w:sz w:val="26"/>
              </w:rPr>
              <w:t xml:space="preserve"> phí :  Đồng (- Lệ phí cấp giấy chứng nhận: 40.000 đồng/01 Giấy chứng nhận kiểm định, riêng đối với ô tô dưới 10 chỗ ngồi (không bao gồm xe cứu thương): 90.000 đồng/01 Giấy chứng nhận kiểm định.)</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Ngay trong ngày nhận đủ hồ sơ theo quy định</w:t>
            </w:r>
          </w:p>
        </w:tc>
      </w:tr>
    </w:tbl>
    <w:p w:rsidR="00CD5EA5" w:rsidRDefault="006A081F">
      <w:pPr>
        <w:spacing w:before="240" w:after="0" w:line="276" w:lineRule="auto"/>
        <w:jc w:val="both"/>
      </w:pPr>
      <w:r>
        <w:rPr>
          <w:rFonts w:ascii="Times New Roman" w:eastAsia="Times New Roman" w:hAnsi="Times New Roman" w:cs="Times New Roman"/>
          <w:b/>
          <w:sz w:val="26"/>
        </w:rPr>
        <w:t xml:space="preserve">Thành phần hồ </w:t>
      </w:r>
      <w:r>
        <w:rPr>
          <w:rFonts w:ascii="Times New Roman" w:eastAsia="Times New Roman" w:hAnsi="Times New Roman" w:cs="Times New Roman"/>
          <w:b/>
          <w:sz w:val="26"/>
        </w:rPr>
        <w:t xml:space="preserve">sơ: </w:t>
      </w:r>
    </w:p>
    <w:p w:rsidR="00CD5EA5" w:rsidRDefault="006A081F">
      <w:pPr>
        <w:shd w:val="clear" w:color="auto" w:fill="F2F6F9"/>
        <w:spacing w:before="120" w:after="0" w:line="276" w:lineRule="auto"/>
        <w:jc w:val="both"/>
      </w:pPr>
      <w:r>
        <w:rPr>
          <w:rFonts w:ascii="Times New Roman" w:eastAsia="Times New Roman" w:hAnsi="Times New Roman" w:cs="Times New Roman"/>
          <w:b/>
          <w:sz w:val="26"/>
        </w:rPr>
        <w:t xml:space="preserve">- Giấy tờ phải nộp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332"/>
        <w:gridCol w:w="1518"/>
        <w:gridCol w:w="1561"/>
      </w:tblGrid>
      <w:tr w:rsidR="00CD5EA5">
        <w:tblPrEx>
          <w:tblCellMar>
            <w:top w:w="0" w:type="dxa"/>
            <w:bottom w:w="0" w:type="dxa"/>
          </w:tblCellMar>
        </w:tblPrEx>
        <w:tc>
          <w:tcPr>
            <w:tcW w:w="60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Tên giấy tờ</w:t>
            </w:r>
          </w:p>
        </w:tc>
        <w:tc>
          <w:tcPr>
            <w:tcW w:w="20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Mẫu đơn, tờ khai</w:t>
            </w:r>
          </w:p>
        </w:tc>
        <w:tc>
          <w:tcPr>
            <w:tcW w:w="20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Số lượng</w:t>
            </w:r>
          </w:p>
        </w:tc>
      </w:tr>
      <w:tr w:rsidR="00CD5EA5">
        <w:tblPrEx>
          <w:tblCellMar>
            <w:top w:w="0" w:type="dxa"/>
            <w:bottom w:w="0" w:type="dxa"/>
          </w:tblCellMar>
        </w:tblPrEx>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Bản chà số khung, số động cơ của xe</w:t>
            </w:r>
          </w:p>
        </w:tc>
        <w:tc>
          <w:tcPr>
            <w:tcW w:w="0" w:type="auto"/>
          </w:tcPr>
          <w:p w:rsidR="00CD5EA5" w:rsidRDefault="00CD5EA5"/>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D5EA5">
        <w:tblPrEx>
          <w:tblCellMar>
            <w:top w:w="0" w:type="dxa"/>
            <w:bottom w:w="0" w:type="dxa"/>
          </w:tblCellMar>
        </w:tblPrEx>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Bản sao phiếu kiểm tra chất lượng xuất xưởng (đối với xe sản xuất, lắp ráp trong nước)</w:t>
            </w:r>
          </w:p>
        </w:tc>
        <w:tc>
          <w:tcPr>
            <w:tcW w:w="0" w:type="auto"/>
          </w:tcPr>
          <w:p w:rsidR="00CD5EA5" w:rsidRDefault="00CD5EA5"/>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CD5EA5" w:rsidRDefault="006A081F">
      <w:pPr>
        <w:shd w:val="clear" w:color="auto" w:fill="F2F6F9"/>
        <w:spacing w:before="120" w:after="0" w:line="276" w:lineRule="auto"/>
        <w:jc w:val="both"/>
      </w:pPr>
      <w:r>
        <w:rPr>
          <w:rFonts w:ascii="Times New Roman" w:eastAsia="Times New Roman" w:hAnsi="Times New Roman" w:cs="Times New Roman"/>
          <w:b/>
          <w:sz w:val="26"/>
        </w:rPr>
        <w:t xml:space="preserve">- Giấy tờ phải xuất trình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628"/>
        <w:gridCol w:w="840"/>
        <w:gridCol w:w="943"/>
      </w:tblGrid>
      <w:tr w:rsidR="00CD5EA5">
        <w:tblPrEx>
          <w:tblCellMar>
            <w:top w:w="0" w:type="dxa"/>
            <w:bottom w:w="0" w:type="dxa"/>
          </w:tblCellMar>
        </w:tblPrEx>
        <w:tc>
          <w:tcPr>
            <w:tcW w:w="60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Tên giấy tờ</w:t>
            </w:r>
          </w:p>
        </w:tc>
        <w:tc>
          <w:tcPr>
            <w:tcW w:w="20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Mẫu đơn, tờ khai</w:t>
            </w:r>
          </w:p>
        </w:tc>
        <w:tc>
          <w:tcPr>
            <w:tcW w:w="20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Số lượng</w:t>
            </w:r>
          </w:p>
        </w:tc>
      </w:tr>
      <w:tr w:rsidR="00CD5EA5">
        <w:tblPrEx>
          <w:tblCellMar>
            <w:top w:w="0" w:type="dxa"/>
            <w:bottom w:w="0" w:type="dxa"/>
          </w:tblCellMar>
        </w:tblPrEx>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 xml:space="preserve">Giấy tờ về đăng ký xe gồm một trong các giấy tờ sau: bản chính chứng nhận đăng ký xe; bản sao có chứng thực hoặc bản sao điện tử được chứng thực từ bản chính chứng nhận đăng ký xe; bản </w:t>
            </w:r>
            <w:r>
              <w:rPr>
                <w:rFonts w:ascii="Times New Roman" w:eastAsia="Times New Roman" w:hAnsi="Times New Roman" w:cs="Times New Roman"/>
                <w:sz w:val="26"/>
              </w:rPr>
              <w:t>chính giấy hẹn cấp chứng nhận đăng ký xe</w:t>
            </w:r>
          </w:p>
        </w:tc>
        <w:tc>
          <w:tcPr>
            <w:tcW w:w="0" w:type="auto"/>
          </w:tcPr>
          <w:p w:rsidR="00CD5EA5" w:rsidRDefault="00CD5EA5"/>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D5EA5">
        <w:tblPrEx>
          <w:tblCellMar>
            <w:top w:w="0" w:type="dxa"/>
            <w:bottom w:w="0" w:type="dxa"/>
          </w:tblCellMar>
        </w:tblPrEx>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 xml:space="preserve">Giấy chứng nhận kết quả kiểm định còn hiệu lực (bản chính hoặc bản sao có chứng thực hoặc bản sao điện tử được chứng thực từ bản chính) đối với: thiết bị nâng hàng có sức nâng theo thiết </w:t>
            </w:r>
            <w:r>
              <w:rPr>
                <w:rFonts w:ascii="Times New Roman" w:eastAsia="Times New Roman" w:hAnsi="Times New Roman" w:cs="Times New Roman"/>
                <w:sz w:val="26"/>
              </w:rPr>
              <w:t xml:space="preserve">kế từ 1.000 (kg) trở lên; thiết bị nâng người có chiều cao nâng lớn nhất lớn hơn 2,0 (m); xi téc chở khí hóa lỏng, khí dầu mỏ hóa lỏng, khí thiên nhiên nén hoặc các chất lỏng có áp suất làm việc cao hơn 0,7 (bar) hoặc chất lỏng hay chất rắn dạng bột không </w:t>
            </w:r>
            <w:r>
              <w:rPr>
                <w:rFonts w:ascii="Times New Roman" w:eastAsia="Times New Roman" w:hAnsi="Times New Roman" w:cs="Times New Roman"/>
                <w:sz w:val="26"/>
              </w:rPr>
              <w:t xml:space="preserve">có áp suất nhưng khi tháo ra dùng khí có áp suất cao hơn 0,7 (bar) theo quy định tại Nghị định số 44/2016/NĐ-CP ngày 15 tháng 5 năm 2016 của Chính phủ quy định chi tiết một số điều của Luật </w:t>
            </w:r>
            <w:r>
              <w:rPr>
                <w:rFonts w:ascii="Times New Roman" w:eastAsia="Times New Roman" w:hAnsi="Times New Roman" w:cs="Times New Roman"/>
                <w:sz w:val="26"/>
              </w:rPr>
              <w:lastRenderedPageBreak/>
              <w:t>An toàn, vệ sinh lao động</w:t>
            </w:r>
          </w:p>
        </w:tc>
        <w:tc>
          <w:tcPr>
            <w:tcW w:w="0" w:type="auto"/>
          </w:tcPr>
          <w:p w:rsidR="00CD5EA5" w:rsidRDefault="00CD5EA5"/>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CD5EA5" w:rsidRDefault="006A081F">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CD5EA5" w:rsidRDefault="006A081F">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sở đăng kiểm (xe cơ giới, xe máy chuyên dùng)</w:t>
      </w:r>
    </w:p>
    <w:p w:rsidR="00CD5EA5" w:rsidRDefault="006A081F">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CD5EA5" w:rsidRDefault="006A081F">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CD5EA5" w:rsidRDefault="006A081F">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CD5EA5" w:rsidRDefault="006A081F">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CD5EA5" w:rsidRDefault="006A081F">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kiểm định, tem kiểm định (xe cơ giới, xe máy chuyên dùng)</w:t>
      </w:r>
    </w:p>
    <w:p w:rsidR="00CD5EA5" w:rsidRDefault="006A081F">
      <w:pPr>
        <w:spacing w:after="0" w:line="276" w:lineRule="auto"/>
        <w:jc w:val="both"/>
      </w:pPr>
      <w:r>
        <w:rPr>
          <w:rFonts w:ascii="Times New Roman" w:eastAsia="Times New Roman" w:hAnsi="Times New Roman" w:cs="Times New Roman"/>
          <w:b/>
          <w:sz w:val="26"/>
        </w:rPr>
        <w:t>C</w:t>
      </w:r>
      <w:r>
        <w:rPr>
          <w:rFonts w:ascii="Times New Roman" w:eastAsia="Times New Roman" w:hAnsi="Times New Roman" w:cs="Times New Roman"/>
          <w:b/>
          <w:sz w:val="26"/>
        </w:rPr>
        <w:t xml:space="preserve">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CD5EA5">
        <w:tblPrEx>
          <w:tblCellMar>
            <w:top w:w="0" w:type="dxa"/>
            <w:bottom w:w="0" w:type="dxa"/>
          </w:tblCellMar>
        </w:tblPrEx>
        <w:tc>
          <w:tcPr>
            <w:tcW w:w="20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Số ký hiệu</w:t>
            </w:r>
          </w:p>
        </w:tc>
        <w:tc>
          <w:tcPr>
            <w:tcW w:w="35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Trích yếu</w:t>
            </w:r>
          </w:p>
        </w:tc>
        <w:tc>
          <w:tcPr>
            <w:tcW w:w="15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Ngày ban hành</w:t>
            </w:r>
          </w:p>
        </w:tc>
        <w:tc>
          <w:tcPr>
            <w:tcW w:w="3000" w:type="dxa"/>
          </w:tcPr>
          <w:p w:rsidR="00CD5EA5" w:rsidRDefault="00CD5EA5"/>
          <w:p w:rsidR="00CD5EA5" w:rsidRDefault="006A081F">
            <w:pPr>
              <w:spacing w:after="0" w:line="276" w:lineRule="auto"/>
              <w:jc w:val="center"/>
            </w:pPr>
            <w:r>
              <w:rPr>
                <w:rFonts w:ascii="Times New Roman" w:eastAsia="Times New Roman" w:hAnsi="Times New Roman" w:cs="Times New Roman"/>
                <w:b/>
                <w:sz w:val="26"/>
              </w:rPr>
              <w:t>Cơ quan ban hành</w:t>
            </w:r>
          </w:p>
        </w:tc>
      </w:tr>
      <w:tr w:rsidR="00CD5EA5">
        <w:tblPrEx>
          <w:tblCellMar>
            <w:top w:w="0" w:type="dxa"/>
            <w:bottom w:w="0" w:type="dxa"/>
          </w:tblCellMar>
        </w:tblPrEx>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 xml:space="preserve">199/2016/TT-BTC </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 xml:space="preserve">Quy định mức thu, chế độ thu, nộp, quản lý  lệ phí cấp giấy chứng nhận bảo đảm chất lượng, an toàn kỹ thuật đối với máy móc, thiết bị, phương tiện giao thông vận </w:t>
            </w:r>
            <w:r>
              <w:rPr>
                <w:rFonts w:ascii="Times New Roman" w:eastAsia="Times New Roman" w:hAnsi="Times New Roman" w:cs="Times New Roman"/>
                <w:sz w:val="26"/>
              </w:rPr>
              <w:t>tải có yêu cầu nghiêm ngặt về an toàn</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08-11-2016</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Bộ Tài chính</w:t>
            </w:r>
          </w:p>
        </w:tc>
      </w:tr>
      <w:tr w:rsidR="00CD5EA5">
        <w:tblPrEx>
          <w:tblCellMar>
            <w:top w:w="0" w:type="dxa"/>
            <w:bottom w:w="0" w:type="dxa"/>
          </w:tblCellMar>
        </w:tblPrEx>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36/2022/TT-BTC</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Thông tư 36/2022/TT-BTC</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16-06-2022</w:t>
            </w:r>
          </w:p>
        </w:tc>
        <w:tc>
          <w:tcPr>
            <w:tcW w:w="0" w:type="auto"/>
          </w:tcPr>
          <w:p w:rsidR="00CD5EA5" w:rsidRDefault="00CD5EA5"/>
        </w:tc>
      </w:tr>
      <w:tr w:rsidR="00CD5EA5">
        <w:tblPrEx>
          <w:tblCellMar>
            <w:top w:w="0" w:type="dxa"/>
            <w:bottom w:w="0" w:type="dxa"/>
          </w:tblCellMar>
        </w:tblPrEx>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47/2024/TT-BGTVT</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 xml:space="preserve">Quy định trình tự, thủ tục kiểm định, miễn kiểm định lần đầu cho xe cơ giới, xe máy chuyên dùng; trình tự, thủ tục </w:t>
            </w:r>
            <w:r>
              <w:rPr>
                <w:rFonts w:ascii="Times New Roman" w:eastAsia="Times New Roman" w:hAnsi="Times New Roman" w:cs="Times New Roman"/>
                <w:sz w:val="26"/>
              </w:rPr>
              <w:t>chứng nhận an toàn kỹ thuật và bảo vệ môi trường đối với xe cơ giới cải tạo, xe máy chuyên dùng cải tạo; trình tự, thủ tục kiểm định khí thải xe mô tô, xe gắn máy</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15-11-2024</w:t>
            </w:r>
          </w:p>
        </w:tc>
        <w:tc>
          <w:tcPr>
            <w:tcW w:w="0" w:type="auto"/>
          </w:tcPr>
          <w:p w:rsidR="00CD5EA5" w:rsidRDefault="00CD5EA5"/>
          <w:p w:rsidR="00CD5EA5" w:rsidRDefault="006A081F">
            <w:pPr>
              <w:spacing w:after="0" w:line="276" w:lineRule="auto"/>
            </w:pPr>
            <w:r>
              <w:rPr>
                <w:rFonts w:ascii="Times New Roman" w:eastAsia="Times New Roman" w:hAnsi="Times New Roman" w:cs="Times New Roman"/>
                <w:sz w:val="26"/>
              </w:rPr>
              <w:t>Bộ Giao thông vận tải</w:t>
            </w:r>
          </w:p>
        </w:tc>
      </w:tr>
    </w:tbl>
    <w:p w:rsidR="00CD5EA5" w:rsidRDefault="006A081F">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Đối tượng miễn kiểm định </w:t>
      </w:r>
      <w:r>
        <w:rPr>
          <w:rFonts w:ascii="Times New Roman" w:eastAsia="Times New Roman" w:hAnsi="Times New Roman" w:cs="Times New Roman"/>
          <w:sz w:val="26"/>
        </w:rPr>
        <w:t>lần đầu là xe chưa qua sử dụng có năm sản xuất đến năm nộp hồ sơ đề nghị cấp giấy chứng nhận kiểm định dưới 02 năm (năm sản xuất cộng 01 năm) và không bao gồm: xe đã cải tạo; xe không có trong cơ sở dữ liệu xe sản xuất, lắp ráp và nhập khẩu của Cục Đăng ki</w:t>
      </w:r>
      <w:r>
        <w:rPr>
          <w:rFonts w:ascii="Times New Roman" w:eastAsia="Times New Roman" w:hAnsi="Times New Roman" w:cs="Times New Roman"/>
          <w:sz w:val="26"/>
        </w:rPr>
        <w:t>ểm Việt Nam; - Không áp dụng với đối tượng xe mô tô, xe gắn máy.</w:t>
      </w:r>
    </w:p>
    <w:p w:rsidR="00CD5EA5" w:rsidRDefault="006A081F">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CD5EA5" w:rsidRDefault="006A081F">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CD5EA5">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CD5EA5"/>
    <w:rsid w:val="006A081F"/>
    <w:rsid w:val="00CD5EA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078FCC-86F7-4B73-840E-FCE490F4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776</Words>
  <Characters>4429</Characters>
  <Application>Microsoft Office Word</Application>
  <DocSecurity>0</DocSecurity>
  <Lines>36</Lines>
  <Paragraphs>10</Paragraphs>
  <ScaleCrop>false</ScaleCrop>
  <Company>Microsoft</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